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8"/>
                <w:tab w:val="center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center"/>
              <w:textAlignment w:val="auto"/>
              <w:outlineLvl w:val="9"/>
              <w:rPr>
                <w:rFonts w:hint="eastAsia" w:ascii="方正小标宋简体" w:hAnsi="华文中宋" w:eastAsia="方正小标宋简体"/>
                <w:b/>
                <w:w w:val="52"/>
                <w:sz w:val="44"/>
                <w:szCs w:val="44"/>
                <w:vertAlign w:val="baseline"/>
                <w:lang w:eastAsia="zh-CN"/>
              </w:rPr>
            </w:pPr>
            <w:bookmarkStart w:id="0" w:name="Content"/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8"/>
                <w:tab w:val="center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center"/>
              <w:textAlignment w:val="auto"/>
              <w:outlineLvl w:val="9"/>
              <w:rPr>
                <w:rFonts w:hint="eastAsia" w:ascii="方正小标宋简体" w:hAnsi="华文中宋" w:eastAsia="方正小标宋简体"/>
                <w:b w:val="0"/>
                <w:bCs/>
                <w:color w:val="FF0000"/>
                <w:w w:val="52"/>
                <w:sz w:val="144"/>
                <w:szCs w:val="1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>山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>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>航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>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</w:rPr>
              <w:t xml:space="preserve"> 学 院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eastAsia="zh-CN"/>
              </w:rPr>
              <w:t>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eastAsia="zh-CN"/>
              </w:rPr>
              <w:t>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eastAsia="zh-CN"/>
              </w:rPr>
              <w:t>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eastAsia="zh-CN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0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color w:val="FF0000"/>
                <w:sz w:val="32"/>
                <w:szCs w:val="32"/>
                <w:u w:val="single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lang w:eastAsia="zh-CN"/>
              </w:rPr>
              <w:t>研字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〔20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华文中宋" w:eastAsia="仿宋_GB2312"/>
                <w:color w:val="auto"/>
                <w:sz w:val="32"/>
                <w:szCs w:val="32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08"/>
                <w:tab w:val="center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center"/>
              <w:textAlignment w:val="auto"/>
              <w:outlineLvl w:val="9"/>
              <w:rPr>
                <w:rFonts w:hint="eastAsia" w:ascii="方正小标宋简体" w:hAnsi="华文中宋" w:eastAsia="方正小标宋简体"/>
                <w:b/>
                <w:w w:val="52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各二级招生单位制作研究生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招生宣传短视频的通知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13"/>
          <w:szCs w:val="13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各研究生招生单位：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学校2025年研究生招生进度安排，为进一步加强研究生招生宣传，多视角展示学校办学实力和特色，丰富和创新宣传方式，增强宣传实效，提高学位点知名度和美誉度，吸引优秀学生报考，请各二级招生单位自行制作精美的宣传短视频，有关注意事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1.按照学校要求，将在研究生处网站和各二级招生单位网站开辟专栏，滚动播放14家二级招生单位的招生宣传视频；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2.作品时长：4-5分钟；作品格式：高清分辨率1920*1080或以上，mp4格式；作品大小：500M以下，保障流畅度；横屏创作；配有音乐、语音介绍以及相应中文字幕；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3.作品应针对招生宣传需要，要有头有尾，设计新颖，体现学校特色、学院特色，更要符合自身专业特色，应主题鲜明、内容丰富，展现积极、正面、向上的精神面貌，具有较强的亲和力、吸引力、传播力。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请二级招生单位将制作好的研招宣传视频于5月20日之前QQ发我，未尽事宜，请及时沟通。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二级招生单位名单见附件。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 系 人：贾  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联系电话：3093508（88508）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办公地点：11教417房间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研究生处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2024年5月9日</w:t>
      </w:r>
    </w:p>
    <w:p>
      <w:pP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5"/>
        <w:tblW w:w="83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二级招生单位名称及代码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经济管理学院（006）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航空工程学院（008）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机电工程学院（009）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化工与安全学院（010）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信息工程学院（011）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生物与环境工程学院（012）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建筑工程学院（013）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体育学院（015）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电气工程学院（018）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飞行学院（019）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艺术学院（022）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机场学院（023）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人文学院（024）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黄河三角洲生态环境研究院（090）</w:t>
            </w:r>
          </w:p>
        </w:tc>
      </w:tr>
    </w:tbl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DdmOWZjZjUxNWZkMmZiMzhhZTJjZDRiMzIzN2MifQ=="/>
  </w:docVars>
  <w:rsids>
    <w:rsidRoot w:val="3E0D71B2"/>
    <w:rsid w:val="0E745543"/>
    <w:rsid w:val="28167DD4"/>
    <w:rsid w:val="3E0D71B2"/>
    <w:rsid w:val="6523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2024-04-15T02:46:00Z</dcterms:created>
  <dc:creator>道通为一</dc:creator>
  <cp:lastModifiedBy>科研  贾菲</cp:lastModifiedBy>
  <dcterms:modified xsi:type="dcterms:W3CDTF">2024-05-09T08:48:17Z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0C0B23890ED8424E93B20A9F6B8BAF0D_13</vt:lpwstr>
  </property>
</Properties>
</file>